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>
              <w:sz w:val="28"/>
              <w:szCs w:val="28"/>
              <w:vertAlign w:val="baseline"/>
            </w:rPr>
          </w:pPr>
          <w:r w:rsidDel="00000000" w:rsidR="00000000" w:rsidRPr="00000000">
            <w:rPr>
              <w:sz w:val="28"/>
              <w:szCs w:val="28"/>
              <w:vertAlign w:val="baseline"/>
              <w:rtl w:val="0"/>
            </w:rPr>
            <w:t xml:space="preserve">Кошторис проекту 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jc w:val="center"/>
            <w:rPr>
              <w:sz w:val="28"/>
              <w:szCs w:val="28"/>
              <w:vertAlign w:val="baseline"/>
            </w:rPr>
          </w:pPr>
          <w:r w:rsidDel="00000000" w:rsidR="00000000" w:rsidRPr="00000000">
            <w:rPr>
              <w:sz w:val="28"/>
              <w:szCs w:val="28"/>
              <w:vertAlign w:val="baseline"/>
              <w:rtl w:val="0"/>
            </w:rPr>
            <w:t xml:space="preserve">«</w:t>
          </w:r>
          <w:r w:rsidDel="00000000" w:rsidR="00000000" w:rsidRPr="00000000">
            <w:rPr>
              <w:b w:val="1"/>
              <w:sz w:val="28"/>
              <w:szCs w:val="28"/>
              <w:vertAlign w:val="baseline"/>
              <w:rtl w:val="0"/>
            </w:rPr>
            <w:t xml:space="preserve">Сучасний парк відпочинку </w:t>
          </w: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в р-ні Гравітон</w:t>
          </w:r>
          <w:r w:rsidDel="00000000" w:rsidR="00000000" w:rsidRPr="00000000">
            <w:rPr>
              <w:sz w:val="28"/>
              <w:szCs w:val="28"/>
              <w:vertAlign w:val="baseline"/>
              <w:rtl w:val="0"/>
            </w:rPr>
            <w:t xml:space="preserve">»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9645.0" w:type="dxa"/>
        <w:jc w:val="left"/>
        <w:tblInd w:w="0.0" w:type="dxa"/>
        <w:tblLayout w:type="fixed"/>
        <w:tblLook w:val="0000"/>
      </w:tblPr>
      <w:tblGrid>
        <w:gridCol w:w="675"/>
        <w:gridCol w:w="3975"/>
        <w:gridCol w:w="1470"/>
        <w:gridCol w:w="1935"/>
        <w:gridCol w:w="1590"/>
        <w:tblGridChange w:id="0">
          <w:tblGrid>
            <w:gridCol w:w="675"/>
            <w:gridCol w:w="3975"/>
            <w:gridCol w:w="1470"/>
            <w:gridCol w:w="1935"/>
            <w:gridCol w:w="15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№</w:t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Назва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К-сть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Ціна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Сумма, грн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Асфальтні доріжки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16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00м2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50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800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Дитячій майданчик з облаштуванням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1х(200м2)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400000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400000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3.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Ланшафтне планування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240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000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24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4.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Ліхтарі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30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11000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330000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5.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Лавки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13000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39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6.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Урни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1000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  <w:t xml:space="preserve">5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7.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Дерева саджанці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7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2000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  <w:t xml:space="preserve">4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8.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Кущі саджанці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2000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80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Посадка дерев та кущів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  <w:t xml:space="preserve">1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400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  <w:t xml:space="preserve">4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Облаштування газону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 х (100м2)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2300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  <w:t xml:space="preserve">46</w:t>
                </w: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Євроогорожа з встановленням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300м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320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96000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12.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Проект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130000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130000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13.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Непередбачені витрати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275000</w:t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275000</w:t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Всього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2 996 000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80"/>
            </w:sdtPr>
            <w:sdtContent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81"/>
            </w:sdtPr>
            <w:sdtContent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82"/>
            </w:sdtPr>
            <w:sdtContent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83"/>
            </w:sdtPr>
            <w:sdtContent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84"/>
            </w:sdtPr>
            <w:sdtContent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85"/>
            </w:sdtPr>
            <w:sdtContent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sdt>
            <w:sdtPr>
              <w:tag w:val="goog_rdk_86"/>
            </w:sdtPr>
            <w:sdtContent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sdt>
            <w:sdtPr>
              <w:tag w:val="goog_rdk_87"/>
            </w:sdtPr>
            <w:sdtContent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iberation Serif" w:cs="Liberation Serif" w:eastAsia="Liberation Serif" w:hAnsi="Liberation Serif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88"/>
      </w:sdtPr>
      <w:sdtContent>
        <w:p w:rsidR="00000000" w:rsidDel="00000000" w:rsidP="00000000" w:rsidRDefault="00000000" w:rsidRPr="00000000" w14:paraId="00000059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FreeSans" w:eastAsia="Noto Sans CJK SC Regular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">
    <w:name w:val="Заголовок"/>
    <w:basedOn w:val="Normal"/>
    <w:next w:val="Основнойтекст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Noto Sans CJK SC Regular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Normal"/>
    <w:next w:val="Основнойтекст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FreeSans" w:eastAsia="Noto Sans CJK SC Regular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FreeSans" w:eastAsia="Noto Sans CJK SC Regular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Normal"/>
    <w:next w:val="Название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FreeSans" w:eastAsia="Noto Sans CJK SC Regular" w:hAnsi="Liberation Serif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Normal"/>
    <w:next w:val="Указатель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FreeSans" w:eastAsia="Noto Sans CJK SC Regular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Normal"/>
    <w:next w:val="Содержимоетаблицы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FreeSans" w:eastAsia="Noto Sans CJK SC Regular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fwotyEhvFpc+E6ubMyF3mDNVGA==">AMUW2mUVjSNjVR+71YoPjJfoaeg0gYVv6g6hDang8voKeamDi2EPRU4z58p7z/Nerr9XETgLSyd/bXG4UjA4Hfeyo8lTZw1pzVR1rgN6NTISCv7oPo2fRfi7i4aC751nynkmEnrsM8dj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2019-07-04T10:30:49Z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