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2"/>
        <w:gridCol w:w="7067"/>
        <w:gridCol w:w="1620"/>
        <w:tblGridChange w:id="0">
          <w:tblGrid>
            <w:gridCol w:w="732"/>
            <w:gridCol w:w="7067"/>
            <w:gridCol w:w="1620"/>
          </w:tblGrid>
        </w:tblGridChange>
      </w:tblGrid>
      <w:tr>
        <w:trPr>
          <w:trHeight w:val="227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firstLine="2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Складові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Орієнтовна вартість, грн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Активний монітор Mackie Thump 12A (2 шт)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28 000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Стійка для акустичної системи Sound King SB 400B (2 шт.)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1 400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Шнур для моніторів Roxtone GMXX 200 L 10 ( 2 шт)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Світлодіодний прожектор City Light ND-04A Par Light 18x10W 4 в 1 (12 шт)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36 000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LED голова New Light M-YLW 8-12 LED Moving head 12*8 W (4 шт)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24 000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Кабель бухта (100 м) для комутації світлового обладнання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DMX Roxtone DMX 025, 2*0.25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4 500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Роз’єми для комутації світлового обладнання ( 20 пар)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Roxtone XP 3FM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Пульт для світлового обладнання DMX Chauvet Obey 10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3 800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Вирівнювач напруги Luxeon FDR – 5000 VA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3 500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Встановлення світлового обладнання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13 000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Генератор дима POWER Light LF1200W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Проектор BenQ MX808ST (9H.JGP77.13E)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16 000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Проекційний екран ПРО-ЭКРАН на треноге 275 на 155 см (16:9)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4 000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Вело паркінг «</w:t>
            </w:r>
            <w:r w:rsidDel="00000000" w:rsidR="00000000" w:rsidRPr="00000000">
              <w:rPr>
                <w:rFonts w:ascii="Roboto" w:cs="Roboto" w:eastAsia="Roboto" w:hAnsi="Roboto"/>
                <w:color w:val="292929"/>
                <w:sz w:val="20"/>
                <w:szCs w:val="20"/>
                <w:highlight w:val="white"/>
                <w:rtl w:val="0"/>
              </w:rPr>
              <w:t xml:space="preserve">Echo-8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(на 8 місць)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6 200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Монтування вело паркінгу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</w:t>
            </w:r>
          </w:p>
        </w:tc>
      </w:tr>
      <w:tr>
        <w:trPr>
          <w:trHeight w:val="227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Інтерактивна дошка Intboard UT-TBI82X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23 000</w:t>
            </w:r>
          </w:p>
        </w:tc>
      </w:tr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ind w:firstLine="1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Непередбачувані витрати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20 000</w:t>
            </w:r>
          </w:p>
        </w:tc>
      </w:tr>
      <w:tr>
        <w:trPr>
          <w:trHeight w:val="653.544921875" w:hRule="atLeast"/>
        </w:trPr>
        <w:tc>
          <w:tcPr/>
          <w:p w:rsidR="00000000" w:rsidDel="00000000" w:rsidP="00000000" w:rsidRDefault="00000000" w:rsidRPr="00000000" w14:paraId="0000003B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80" w:before="0" w:line="288" w:lineRule="auto"/>
              <w:rPr>
                <w:rFonts w:ascii="Arial" w:cs="Arial" w:eastAsia="Arial" w:hAnsi="Arial"/>
                <w:b w:val="0"/>
                <w:color w:val="333333"/>
                <w:sz w:val="27"/>
                <w:szCs w:val="27"/>
              </w:rPr>
            </w:pPr>
            <w:bookmarkStart w:colFirst="0" w:colLast="0" w:name="_y2f2pw3fqk0a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color w:val="333333"/>
                <w:sz w:val="27"/>
                <w:szCs w:val="27"/>
                <w:rtl w:val="0"/>
              </w:rPr>
              <w:t xml:space="preserve">Мікшерний пульт Soundcraft EPM8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9500</w:t>
            </w:r>
          </w:p>
        </w:tc>
      </w:tr>
    </w:tbl>
    <w:p w:rsidR="00000000" w:rsidDel="00000000" w:rsidP="00000000" w:rsidRDefault="00000000" w:rsidRPr="00000000" w14:paraId="0000003F">
      <w:pPr>
        <w:rPr>
          <w:sz w:val="40"/>
          <w:szCs w:val="40"/>
        </w:rPr>
      </w:pPr>
      <w:bookmarkStart w:colFirst="0" w:colLast="0" w:name="_2et92p0" w:id="5"/>
      <w:bookmarkEnd w:id="5"/>
      <w:r w:rsidDel="00000000" w:rsidR="00000000" w:rsidRPr="00000000">
        <w:rPr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bookmarkStart w:colFirst="0" w:colLast="0" w:name="_7zbdlgw8a3mh" w:id="6"/>
      <w:bookmarkEnd w:id="6"/>
      <w:r w:rsidDel="00000000" w:rsidR="00000000" w:rsidRPr="00000000">
        <w:rPr>
          <w:sz w:val="40"/>
          <w:szCs w:val="40"/>
          <w:rtl w:val="0"/>
        </w:rPr>
        <w:t xml:space="preserve">                                            Разом  205 600 грн.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